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39744FC8" w:rsidRDefault="00303F50" w14:paraId="51AB755A" w14:noSpellErr="1" w14:textId="349396A0">
      <w:pPr>
        <w:jc w:val="center"/>
        <w:rPr>
          <w:rFonts w:ascii="Arial" w:hAnsi="Arial" w:cs="Arial"/>
          <w:sz w:val="20"/>
          <w:szCs w:val="20"/>
        </w:rPr>
      </w:pPr>
      <w:r w:rsidRPr="39744FC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B44CC6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1D5014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372078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113E23E1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</w:t>
            </w:r>
            <w:r w:rsidR="001D5014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y Did</w:t>
            </w:r>
            <w:r w:rsidR="006F3D62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>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6A13F52C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7A1ED9" w14:paraId="6E4249E6" w14:textId="7C95DE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9031B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19031B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6A13F52C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7A1ED9" w:rsidP="00DD7263" w:rsidRDefault="00C960C1" w14:paraId="24EA00C9" w14:textId="42339B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ED426E">
              <w:rPr>
                <w:rFonts w:ascii="Arial" w:hAnsi="Arial" w:cs="Arial"/>
                <w:sz w:val="20"/>
                <w:szCs w:val="20"/>
              </w:rPr>
              <w:t xml:space="preserve">Agata </w:t>
            </w:r>
            <w:proofErr w:type="spellStart"/>
            <w:r w:rsidR="00ED426E">
              <w:rPr>
                <w:rFonts w:ascii="Arial" w:hAnsi="Arial" w:cs="Arial"/>
                <w:sz w:val="20"/>
                <w:szCs w:val="20"/>
              </w:rPr>
              <w:t>Cáceres</w:t>
            </w:r>
            <w:proofErr w:type="spellEnd"/>
            <w:r w:rsidR="00ED426E">
              <w:rPr>
                <w:rFonts w:ascii="Arial" w:hAnsi="Arial" w:cs="Arial"/>
                <w:sz w:val="20"/>
                <w:szCs w:val="20"/>
              </w:rPr>
              <w:t xml:space="preserve"> Sztorc</w:t>
            </w:r>
            <w:r w:rsidR="00D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2643FE" w:rsidR="00DD7263" w:rsidP="00DD7263" w:rsidRDefault="00DD7263" w14:paraId="33490E7B" w14:textId="1E7AAA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Miguel</w:t>
            </w:r>
            <w:r w:rsidR="00372078">
              <w:rPr>
                <w:rFonts w:ascii="Arial" w:hAnsi="Arial" w:cs="Arial"/>
                <w:sz w:val="20"/>
                <w:szCs w:val="20"/>
              </w:rPr>
              <w:t xml:space="preserve"> Luis</w:t>
            </w:r>
            <w:r>
              <w:rPr>
                <w:rFonts w:ascii="Arial" w:hAnsi="Arial" w:cs="Arial"/>
                <w:sz w:val="20"/>
                <w:szCs w:val="20"/>
              </w:rPr>
              <w:t xml:space="preserve"> Poveda Balbuena</w:t>
            </w:r>
          </w:p>
        </w:tc>
      </w:tr>
      <w:tr w:rsidRPr="002643FE" w:rsidR="00827D3B" w:rsidTr="6A13F52C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6A13F52C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noSpellErr="1" w14:textId="4A8FA1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7DF02D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5014" w:rsidP="001D5014" w:rsidRDefault="001D5014" w14:paraId="10690B1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1D5014" w:rsidP="001D5014" w:rsidRDefault="001D5014" w14:paraId="28DC52A5" w14:textId="64C19F7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Kurs ma na celu pomóc studentowi w procesie redakcji pisemnej pracy dyplomowej (licencjackiej) z zakresu językoznawstwa</w:t>
            </w:r>
            <w:r w:rsidR="0037207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oraz dydaktyki.</w:t>
            </w:r>
          </w:p>
          <w:p w:rsidR="001D5014" w:rsidP="00C960C1" w:rsidRDefault="001D5014" w14:paraId="36B732D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1D5014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DD7263" w:rsidP="00DD7263" w:rsidRDefault="00DD7263" w14:paraId="36B03FD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72F32" w:rsidP="00072F32" w:rsidRDefault="00072F32" w14:paraId="3437579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A77" w:rsidP="001E0A77" w:rsidRDefault="001E0A77" w14:paraId="38D6FD38" w14:textId="2C8FFEF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72078" w:rsidP="001E0A77" w:rsidRDefault="00372078" w14:paraId="0FB78278" w14:textId="7EEF2A2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7BDCBF17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noSpellErr="1" w14:textId="5FA658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BDCBF17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BDCBF17" w:rsidR="514A6827">
              <w:rPr>
                <w:rFonts w:ascii="Arial" w:hAnsi="Arial" w:cs="Arial"/>
                <w:sz w:val="20"/>
                <w:szCs w:val="20"/>
              </w:rPr>
              <w:t>ucze</w:t>
            </w:r>
            <w:r w:rsidRPr="7BDCBF17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7BDCBF17" w:rsidR="0689E68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BDCBF17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7BDCBF17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A13F52C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noSpellErr="1" w14:textId="06D6E9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A13F52C" w:rsidR="3BE5C8A9">
              <w:rPr>
                <w:rFonts w:ascii="Arial" w:hAnsi="Arial" w:cs="Arial"/>
                <w:sz w:val="20"/>
                <w:szCs w:val="20"/>
              </w:rPr>
              <w:t>ucze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6A13F52C" w:rsidR="4482C3F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A13F52C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A13F52C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noSpellErr="1" w14:textId="25A51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A13F52C" w:rsidR="56F69677">
              <w:rPr>
                <w:rFonts w:ascii="Arial" w:hAnsi="Arial" w:cs="Arial"/>
                <w:sz w:val="20"/>
                <w:szCs w:val="20"/>
              </w:rPr>
              <w:t>ucze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6A13F52C" w:rsidR="00E75D9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A13F52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A13F52C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D5014" w14:paraId="33CFEC6B" w14:textId="2B7372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5E666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476C52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54DFC0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4CE46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RDefault="00DD7263" w14:paraId="0DA123B1" w14:textId="17E6C7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D7263">
              <w:rPr>
                <w:rFonts w:ascii="Arial" w:hAnsi="Arial" w:cs="Arial"/>
                <w:sz w:val="20"/>
                <w:szCs w:val="20"/>
              </w:rPr>
              <w:t>Oceniane jest przygotowanie studenta, aktywny udział w zajęciach seminaryjnych oraz nabywana w trakcie zajęć umiejętność redagowania tekstu pracy dyplomowej oraz praca nad samą treścią pracy. Podstawą uzyskania zaliczenia są postępy w redakcji pracy oraz przedstawienie gotowej pracy.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4F420EF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DD7263" w:rsidR="00DD7263" w:rsidP="00DD7263" w:rsidRDefault="00DD7263" w14:paraId="344ED0B1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Prezentacja specyfiki kursu. Propozycje potencjalnej tematyki prac dyplomowych. Ogólna charakterystyka wymagań dotyczących pracy dyplomowej i przebiegu zajęć.</w:t>
            </w:r>
          </w:p>
          <w:p w:rsidRPr="00DD7263" w:rsidR="00DD7263" w:rsidP="00DD7263" w:rsidRDefault="00DD7263" w14:paraId="4EA8E3C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Pr="00DD7263" w:rsidR="00DD7263" w:rsidP="00DD7263" w:rsidRDefault="00DD7263" w14:paraId="40371C1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DD7263" w:rsidR="00DD7263" w:rsidP="00DD7263" w:rsidRDefault="00DD7263" w14:paraId="1D3D6D2F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DD7263" w14:paraId="5D0562B6" w14:textId="77777777">
        <w:trPr>
          <w:trHeight w:val="3251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DD7263" w:rsidP="00DD7263" w:rsidRDefault="00DD7263" w14:paraId="3FB66692" w14:textId="77777777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(2020). Manual de publicaciones de la 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. APA.</w:t>
            </w:r>
          </w:p>
          <w:p w:rsidRPr="0019031B" w:rsidR="00072F32" w:rsidP="0019031B" w:rsidRDefault="00DD7263" w14:paraId="52E3FC59" w14:textId="4FEBE36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072F32" w:rsidP="00072F32" w:rsidRDefault="00072F32" w14:paraId="0F54CB3C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Pr="00072F32" w:rsidR="00072F32" w:rsidP="00072F32" w:rsidRDefault="00072F32" w14:paraId="22C9F49D" w14:textId="2366633E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2643FE" w:rsidR="00DB4FCC" w:rsidP="00DB4FCC" w:rsidRDefault="00DB4FCC" w14:paraId="36AF68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303F50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19031B" w:rsidR="00DD7263" w:rsidP="0019031B" w:rsidRDefault="00DD7263" w14:paraId="7F0C57CB" w14:textId="7CDE8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2078" w:rsidP="00372078" w:rsidRDefault="00372078" w14:paraId="0CBC4FB7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9031B" w:rsidR="00DD7263" w:rsidP="0019031B" w:rsidRDefault="00372078" w14:paraId="78945374" w14:textId="07A1323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DD7263" w:rsidP="00DD7263" w:rsidRDefault="00DD7263" w14:paraId="4BF17520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DD7263" w:rsidP="00DD7263" w:rsidRDefault="00DD7263" w14:paraId="092739B9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DD7263" w:rsidP="00DD7263" w:rsidRDefault="00DD7263" w14:paraId="40DE33AA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6A13F52C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A13F52C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423D4B9D" w14:textId="179FB73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6A13F52C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C2A823A" w14:textId="0198F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6A13F52C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68861898" w14:textId="29F27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2643FE" w:rsidR="00303F50" w:rsidTr="6A13F52C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19897CE" w14:textId="2910172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2643FE" w:rsidR="00303F50" w:rsidTr="6A13F52C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A13F52C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3D6B1D6" w14:textId="0C433D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Pr="002643FE" w:rsidR="00303F50" w:rsidTr="6A13F52C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1C213BED" w14:textId="145D25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200</w:t>
            </w:r>
          </w:p>
        </w:tc>
      </w:tr>
      <w:tr w:rsidRPr="002643FE" w:rsidR="00303F50" w:rsidTr="6A13F52C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79935FF" w14:noSpellErr="1" w14:textId="0E882C5E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A13F52C" w:rsidR="4716C9DA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1957" w:rsidRDefault="00DE1957" w14:paraId="24A353D2" w14:textId="77777777">
      <w:r>
        <w:separator/>
      </w:r>
    </w:p>
  </w:endnote>
  <w:endnote w:type="continuationSeparator" w:id="0">
    <w:p w:rsidR="00DE1957" w:rsidRDefault="00DE1957" w14:paraId="526509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1957" w:rsidRDefault="00DE1957" w14:paraId="51B7A527" w14:textId="77777777">
      <w:r>
        <w:separator/>
      </w:r>
    </w:p>
  </w:footnote>
  <w:footnote w:type="continuationSeparator" w:id="0">
    <w:p w:rsidR="00DE1957" w:rsidRDefault="00DE1957" w14:paraId="136FF0E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AD6BD2"/>
    <w:multiLevelType w:val="multilevel"/>
    <w:tmpl w:val="71DA2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B45BCF"/>
    <w:multiLevelType w:val="multilevel"/>
    <w:tmpl w:val="C79C3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A7D9F"/>
    <w:multiLevelType w:val="multilevel"/>
    <w:tmpl w:val="2D7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EE12A40"/>
    <w:multiLevelType w:val="multilevel"/>
    <w:tmpl w:val="098C7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1D37831"/>
    <w:multiLevelType w:val="multilevel"/>
    <w:tmpl w:val="8132C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082526192">
    <w:abstractNumId w:val="1"/>
  </w:num>
  <w:num w:numId="2" w16cid:durableId="606814808">
    <w:abstractNumId w:val="2"/>
  </w:num>
  <w:num w:numId="3" w16cid:durableId="1357654664">
    <w:abstractNumId w:val="10"/>
  </w:num>
  <w:num w:numId="4" w16cid:durableId="388765652">
    <w:abstractNumId w:val="12"/>
  </w:num>
  <w:num w:numId="5" w16cid:durableId="284846422">
    <w:abstractNumId w:val="5"/>
    <w:lvlOverride w:ilvl="0">
      <w:startOverride w:val="1"/>
    </w:lvlOverride>
  </w:num>
  <w:num w:numId="6" w16cid:durableId="509563871">
    <w:abstractNumId w:val="4"/>
  </w:num>
  <w:num w:numId="7" w16cid:durableId="955525356">
    <w:abstractNumId w:val="8"/>
  </w:num>
  <w:num w:numId="8" w16cid:durableId="985400293">
    <w:abstractNumId w:val="0"/>
  </w:num>
  <w:num w:numId="9" w16cid:durableId="2013340508">
    <w:abstractNumId w:val="7"/>
  </w:num>
  <w:num w:numId="10" w16cid:durableId="716707237">
    <w:abstractNumId w:val="3"/>
  </w:num>
  <w:num w:numId="11" w16cid:durableId="1422336997">
    <w:abstractNumId w:val="9"/>
  </w:num>
  <w:num w:numId="12" w16cid:durableId="1938369173">
    <w:abstractNumId w:val="11"/>
  </w:num>
  <w:num w:numId="13" w16cid:durableId="1100030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2F32"/>
    <w:rsid w:val="000E22D3"/>
    <w:rsid w:val="00101BAD"/>
    <w:rsid w:val="00177139"/>
    <w:rsid w:val="0019031B"/>
    <w:rsid w:val="001A3C34"/>
    <w:rsid w:val="001C1B96"/>
    <w:rsid w:val="001D5014"/>
    <w:rsid w:val="001E0A77"/>
    <w:rsid w:val="00214EFE"/>
    <w:rsid w:val="002643FE"/>
    <w:rsid w:val="00303F50"/>
    <w:rsid w:val="00372078"/>
    <w:rsid w:val="0039256E"/>
    <w:rsid w:val="003D2900"/>
    <w:rsid w:val="00421E90"/>
    <w:rsid w:val="00434CDD"/>
    <w:rsid w:val="004845A9"/>
    <w:rsid w:val="004A4CCF"/>
    <w:rsid w:val="004C3430"/>
    <w:rsid w:val="005574B3"/>
    <w:rsid w:val="005968CC"/>
    <w:rsid w:val="005C068F"/>
    <w:rsid w:val="005D078B"/>
    <w:rsid w:val="00602F34"/>
    <w:rsid w:val="006163D5"/>
    <w:rsid w:val="006B043F"/>
    <w:rsid w:val="006F3D62"/>
    <w:rsid w:val="00700CD5"/>
    <w:rsid w:val="00716872"/>
    <w:rsid w:val="007445E1"/>
    <w:rsid w:val="00792B16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3287B"/>
    <w:rsid w:val="00982549"/>
    <w:rsid w:val="00A3619F"/>
    <w:rsid w:val="00A8544F"/>
    <w:rsid w:val="00B456D6"/>
    <w:rsid w:val="00B93266"/>
    <w:rsid w:val="00C960C1"/>
    <w:rsid w:val="00CD4A3D"/>
    <w:rsid w:val="00CD7634"/>
    <w:rsid w:val="00D32FBE"/>
    <w:rsid w:val="00DB3679"/>
    <w:rsid w:val="00DB4FCC"/>
    <w:rsid w:val="00DD7263"/>
    <w:rsid w:val="00DE1957"/>
    <w:rsid w:val="00DE31B8"/>
    <w:rsid w:val="00E0307E"/>
    <w:rsid w:val="00E53BA9"/>
    <w:rsid w:val="00E75D96"/>
    <w:rsid w:val="00E933EA"/>
    <w:rsid w:val="00ED0596"/>
    <w:rsid w:val="00ED426E"/>
    <w:rsid w:val="00F02828"/>
    <w:rsid w:val="00F32D21"/>
    <w:rsid w:val="00F56D94"/>
    <w:rsid w:val="00FE3F48"/>
    <w:rsid w:val="00FE597C"/>
    <w:rsid w:val="0689E680"/>
    <w:rsid w:val="25527D4B"/>
    <w:rsid w:val="2EE03734"/>
    <w:rsid w:val="39744FC8"/>
    <w:rsid w:val="3BE5C8A9"/>
    <w:rsid w:val="405D3504"/>
    <w:rsid w:val="4482C3F7"/>
    <w:rsid w:val="45EA865F"/>
    <w:rsid w:val="4716C9DA"/>
    <w:rsid w:val="4BF2FE91"/>
    <w:rsid w:val="4E3AD763"/>
    <w:rsid w:val="4F3C6F63"/>
    <w:rsid w:val="5041BAA5"/>
    <w:rsid w:val="514A6827"/>
    <w:rsid w:val="53265EAA"/>
    <w:rsid w:val="56F69677"/>
    <w:rsid w:val="6A13F52C"/>
    <w:rsid w:val="6B9E3F91"/>
    <w:rsid w:val="6CAF950B"/>
    <w:rsid w:val="73162B6F"/>
    <w:rsid w:val="73D8EBB0"/>
    <w:rsid w:val="7900FAF3"/>
    <w:rsid w:val="7BDCBF17"/>
    <w:rsid w:val="7DF0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aragraph" w:customStyle="1">
    <w:name w:val="paragraph"/>
    <w:basedOn w:val="Normal"/>
    <w:rsid w:val="001D5014"/>
    <w:pPr>
      <w:widowControl/>
      <w:suppressAutoHyphens w:val="0"/>
      <w:autoSpaceDE/>
      <w:spacing w:before="100" w:beforeAutospacing="1" w:after="100" w:afterAutospacing="1"/>
    </w:pPr>
  </w:style>
  <w:style w:type="character" w:styleId="eop" w:customStyle="1">
    <w:name w:val="eop"/>
    <w:basedOn w:val="Fuentedeprrafopredeter"/>
    <w:rsid w:val="001D5014"/>
  </w:style>
  <w:style w:type="character" w:styleId="normaltextrun" w:customStyle="1">
    <w:name w:val="normaltextrun"/>
    <w:basedOn w:val="Fuentedeprrafopredeter"/>
    <w:rsid w:val="001D5014"/>
  </w:style>
  <w:style w:type="character" w:styleId="Hipervnculo">
    <w:name w:val="Hyperlink"/>
    <w:basedOn w:val="Fuentedeprrafopredeter"/>
    <w:uiPriority w:val="99"/>
    <w:unhideWhenUsed/>
    <w:rsid w:val="00DD72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FC12B6C6-9F07-4CF0-BC1A-1039E5E4527F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12</cp:revision>
  <cp:lastPrinted>2012-01-27T16:28:00Z</cp:lastPrinted>
  <dcterms:created xsi:type="dcterms:W3CDTF">2021-10-10T13:01:00Z</dcterms:created>
  <dcterms:modified xsi:type="dcterms:W3CDTF">2025-10-01T16:05:07Z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